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D1" w:rsidRPr="004B3DD1" w:rsidRDefault="004B3DD1" w:rsidP="004B3DD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4B3DD1">
        <w:rPr>
          <w:rFonts w:ascii="Arial" w:eastAsia="Times New Roman" w:hAnsi="Arial" w:cs="Arial"/>
          <w:b/>
          <w:bCs/>
          <w:color w:val="333333"/>
          <w:sz w:val="23"/>
          <w:szCs w:val="23"/>
        </w:rPr>
        <w:t>Международная конвенция о борьбе с допингом в спорте</w:t>
      </w:r>
    </w:p>
    <w:p w:rsidR="004B3DD1" w:rsidRPr="004B3DD1" w:rsidRDefault="004B3DD1" w:rsidP="004B3DD1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  <w:proofErr w:type="gramStart"/>
      <w:r w:rsidRPr="004B3DD1">
        <w:rPr>
          <w:rFonts w:ascii="Arial" w:eastAsia="Times New Roman" w:hAnsi="Arial" w:cs="Arial"/>
          <w:i/>
          <w:iCs/>
          <w:color w:val="333333"/>
          <w:sz w:val="20"/>
          <w:szCs w:val="20"/>
        </w:rPr>
        <w:t>Принята</w:t>
      </w:r>
      <w:proofErr w:type="gramEnd"/>
      <w:r w:rsidRPr="004B3DD1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19 октября 2005 года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Генеральная конференция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4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Организации Объединенных Наций по вопросам образования, науки и культуры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, далее именуемой «ЮНЕСКО», на своей 33-й сессии, состоявшейся 3–21 октября 2005 года в Париже,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учитывая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цель ЮНЕСКО заключается в содействии </w:t>
      </w:r>
      <w:hyperlink r:id="rId5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укреплению мира и безопасности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 путем расширения сотрудничества народов в области образования, науки и культуры,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ссылаясь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на существующие </w:t>
      </w:r>
      <w:hyperlink r:id="rId6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международные документы, касающиеся прав человека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учитывая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7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резолюцию 58/5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, принятую Генеральной Ассамблеей Организации Объединенных Наций 3 ноября 2003 г. и касающуюся </w:t>
      </w:r>
      <w:hyperlink r:id="rId8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спорта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 как средства содействия воспитанию, здоровью, развитию и миру, в частности ее пункт 7,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сознавая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спорт должен играть важную роль в охране здоровья, в нравственном, культурном и физическом воспитании, а также в содействии укреплению международного взаимопонимания и мира,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отмечая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необходимость поощрения и координации международного сотрудничества, направленного на искоренение допинга в спорте,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выражая обеспокоенность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в связи с использованием спортсменами допинга в спорте и последствиями этого для их здоровья, принципа справедливой игры, искоренения мошенничества и будущего спорта,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сознавая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допинг ставит под угрозу этические принципы и воспитательные ценности, закрепленные в Международной хартии физического воспитания и спорта ЮНЕСКО и Олимпийской хартии,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напоминая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о том, что Конвенция против применения допинга и Дополнительный протокол к ней, принятые в рамках Совета Европы, представляют собой инструменты публичного международного права, на которых основываются политика стран и межправительственное сотрудничество в области борьбы с допингом,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ссылаясь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 на рекомендации по вопросу о допинге, принятые на второй, третьей и четвертой международных конференциях министров и руководящих работников, ответственных за физическое воспитание и спорт, которые были организованы ЮНЕСКО в Москве (1988 г.),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Пунта-дель-Эсте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(1999 г.) и Афинах (2004 г.), а также на резолюцию 32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С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/9, принятую Генеральной конференцией ЮНЕСКО на ее 32-й сессии (2003 г.),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принимая во внимание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Всемирный антидопинговый кодекс, принятый Всемирным антидопинговым агентством 5 марта 2003 г. в Копенгагене на Всемирной конференции по допингу в спорте, а также Копенгагенскую декларацию о борьбе с допингом в спорте,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принимая также во внимание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влияние, которое ведущие спортсмены оказывают на молодежь,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учитывая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 необходимость проведения и расширения на постоянной основе исследований для совершенствования методов обнаружения допинга и более глубокого изучения факторов, влияющих на его использование, в целях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обеспечения максимальной эффективности стратегий предотвращения применения допинга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учитывая также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важность просвещения на постоянной основе спортсменов, вспомогательного персонала спортсменов и общества в целом по вопросам предотвращения применения допинга,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принимая во внимание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необходимость наращивания потенциала государств-участников для осуществления программ борьбы с допингом,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lastRenderedPageBreak/>
        <w:t>учитывая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государственные органы и организации, ответственные за спорт, выполняют взаимодополняющие функции по предотвращению применения допинга в спорте и борьбе с ним, в частности для обеспечения надлежащего проведения спортивных мероприятий на основе принципа справедливой игры и охраны здоровья их участников,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признавая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эти органы и организации должны сотрудничать в достижении этих целей, добиваясь максимальной независимости и прозрачности на всех соответствующих уровнях,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будучи преисполнена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 решимости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предпринимать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дальнейшие и более активные совместные действия по искоренению допинга в спорте,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признавая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, что искоренение допинга в спорте отчасти зависит от последовательного согласования антидопинговых стандартов и практики в спорте и от сотрудничества на национальном и мировом уровнях,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принимает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 настоящую Конвенцию девятнадцатого октября 2005 года.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I. Сфера применения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 — Цель Конвенции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Цель настоящей Конвенции в рамках стратегии и программы деятельности ЮНЕСКО в области физического воспитания и спорта заключается в содействии предотвращению применения допинга в спорте и борьбе с ним в интересах его искоренения.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 — Определения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Приведенные ниже определения следует толковать в контексте Всемирного антидопингового кодекса. Однако в случае разночтений преимущество имеют положения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Для целей настоящей Конвенции: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1. «Аккредитованные лаборатории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» означают лаборатории, аккредитованные Всемирным антидопинговым агентством.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2. «Антидопинговая организация» означает юридическое лицо, ответственное за установление правил, касающихся разработки, осуществления или обеспечения соблюдения любого элемента процесса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. К таковым относятся, например, Международный олимпийский комитет, Международный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паралимпийский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комитет, другие организации, которые проводят крупные мероприятия и осуществляют на них тестирование, Всемирное антидопинговое агентство, международные федерации и национальные антидопинговые организации.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«Нарушение антидопингового правила» в спорте означает одно или несколько следующих нарушений: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наличие запрещенной субстанции или ее метаболитов или маркеров в пробе, взятой из организма спортсмена;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использование или попытка использования запрещенной субстанции или запрещенного метода;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отказ явиться на взятие пробы или неявка на взятие пробы без уважительных причин после получения уведомления в соответствии с действующими антидопинговыми правилами или уклонение иным образом от взятия пробы;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нарушение действующих требований, касающихся доступности спортсмена для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внесоревновательного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тестирования, включая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непредоставление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требуемой информац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ии о е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го местонахождении и неявку для тестирования, которое назначается на основании разумных правил;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фальсификация или попытки фальсификации на любом этапе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f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обладание запрещенными субстанциями или методами;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lastRenderedPageBreak/>
        <w:t>g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распространение любой запрещенной субстанции или любого запрещенного метода;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h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введение или попытка введения запрещенной субстанции любому спортсмену или применение или попытка применения в отношении него запрещенного метода, или же помощь, поощрение, содействие, подстрекательство, сокрытие или соучастие в любой иной форме, связанные с нарушением или любой попыткой нарушения антидопингового правила.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4. «Спортсмен» для целей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означает любое лицо, занимающееся спортом на международном или национальном уровне, как это определяется каждой национальной антидопинговой организацией и признается государствами-участниками, а также любое другое лицо, занимающееся спортом или участвующее в спортивном мероприятии более низкого уровня, как это признается государствами-участниками. Для целей программ образования и подготовки «спортсмен» означает любое лицо, занимающееся спортом под эгидой какой-либо спортивной организации.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5. «Вспомогательный персонал спортсмена» означает любого тренера, инструктора, менеджера, агента, члена штата команды, должностное лицо, медицинский или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парамедицинский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персонал, работающих со спортсменами или занимающихся лечением спортсменов, принимающих участие или готовящихся к участию в спортивном соревновании.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6. «Кодекс» означает Всемирный антидопинговый кодекс, принятый Всемирным антидопинговым агентством 5 марта 2003 г. в Копенгагене и включенный в Добавление 1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7. «Соревнование» означает единичную гонку, матч, игру или отдельное спортивное состязание.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8. «Допинг-контроль» означает процесс, включающий планирование проведения тестов, взятие проб и обращение с ними, лабораторный анализ,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послетестовые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процедуры, слушания и апелляции.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9. «Допинг в спорте» означает случай нарушения антидопингового правила.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10. «Надлежащим образом уполномоченные группы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» означают группы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, действующие под руководством международных или национальных антидопинговых организаций.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11. «Соревновательное тестирование» для целей проведения различия между соревновательным 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внесоревновательным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тестированием, если правилами какой-либо международной федерации или другой соответствующей антидопинговой организации не предусмотрено иного, означает проведение теста, когда спортсмен выбирается для тестирования в связи с его участием в конкретном соревновании.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12. «Международный стандарт для лабораторий» означает стандарт, включенный в Добавление 2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13. «Международный стандарт для тестирования» означает стандарт, включенный в Добавление 3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14. «Без предварительного уведомления» означает допинг-контроль, проводящийся без предварительного оповещения спортсмена, при котором устанавливается постоянное сопровождение спортсмена с момента его уведомления до взятия пробы.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15.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«Олимпийское движение» означает всех тех, кто согласен руководствоваться Олимпийской хартией и признает полномочия Международного олимпийского комитета, а именно: международные федерации видов спорта, входящих в программу Олимпийских игр, национальные олимпийские комитеты, организационные комитеты Олимпийских игр, спортсмены, судьи и арбитры, ассоциации и клубы, а также все организации и учреждения, признанные Международным олимпийским комитетом.</w:t>
      </w:r>
      <w:proofErr w:type="gramEnd"/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16. «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Внесоревновательный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» допинг-контроль означает любой допинг-контроль, который проводится вне соревнований.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lastRenderedPageBreak/>
        <w:t>17. «Запрещенный список» означает список, включенный в Приложение I к настоящей Конвенции, в котором указаны запрещенные субстанции и запрещенные методы.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18. «Запрещенный метод» означает любой метод, обозначенный в качестве такового в Запрещенном списке, который включен в Приложение I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19. «Запрещенная субстанция» означает любую субстанцию, обозначенную в качестве таковой в Запрещенном списке, который включен в Приложение I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20. «Спортивная организация» означает любую организацию, выступающую в качестве органа, который устанавливает правила проведения спортивного мероприятия по одному или нескольким видам спорта.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21. «Стандарты выдачи разрешений на терапевтическое использование» означают стандарты, включенные в Приложение II к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22. «Тестирование» означает части процесса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, включающие планирование проведения тестов, взятие проб, обращение с пробами и транспортировку проб в лабораторию.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23. «Разрешение на терапевтическое использование» означает разрешение, выдаваемое в соответствии со Стандартами выдачи разрешений на терапевтическое использование.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24. «Использование» означает применение,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пероральное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введение, инъекцию или употребление любым иным способом любой запрещенной субстанции или запрещенного метода.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25. «Всемирное антидопинговое агентство» (ВАДА) означает фонд с этим названием, учрежденный в соответствии со швейцарским законодательством 10 ноября 1999 года.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 — Средства достижения цели Конвенции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Для достижения цели Конвенции государства-участники обязуются: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a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принимать на национальном и международном уровнях надлежащие меры, соответствующие принципам Кодекса;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поощрять все формы международного сотрудничества, направленного на обеспечение защиты спортсменов, соблюдение этических принципов в спорте и совместное использование результатов исследований;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c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содействовать международному сотрудничеству между государствами-участниками и ведущими организациями в области борьбы с допингом в спорте, в частности сотрудничеству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Всемирным антидопинговым агентством.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4 — Связь Конвенции с Кодексом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1.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 целях координации действий по борьбе с допингом в спорте на национальном и международном уровнях государства-участники обязуются придерживаться принципов Кодекса в качестве основы для принятия мер, предусмотренных в статье 5 настоящей Конвенции.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Ничто в настоящей Конвенции не препятствует принятию государствами-участниками других мер в дополнение к Кодексу.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Кодекс и самые последние версии добавлений 2 и 3 приводятся для сведения и не являются неотъемлемыми частями настоящей Конвенции. Добавления сами по себе не устанавливают для государств-участников каких-либо международно-правовых обязательств.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Приложения являются неотъемлемой частью настоящей Конвенции.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5 — Меры по решению задач Конвенции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Выполняя обязательства, изложенные в настоящей Конвенции, каждое государство-участник обязуется принимать соответствующие меры. Они могут включать меры в области законодательства, нормативного регулирования, политики или административной практики.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6 — Взаимосвязь с другими международными документами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lastRenderedPageBreak/>
        <w:t>Настоящая Конвенция не изменяет прав и обязательств государств-участников, которые возникают в связи с другими ранее заключенными соглашениями, не противоречащими предмету и цели настоящей Конвенции. Это не затрагивает осуществления другими государствами-участниками своих прав или выполнения ими своих обязательств по настоящей Конвенции.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II. Деятельность по борьбе с допингом на национальном уровне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7 — Координация внутри страны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Государства-участники обеспечивают применение настоящей Конвенции путем, в частности, координации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действий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внутри страны. Для выполнения своих обязательств согласно настоящей Конвенции государства-участники могут использовать антидопинговые организации, а также спортивные учреждения и организации.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8 — Ограничение доступности запрещенных субстанций и методов и их использования в спорте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1. Государства-участники принимают, когда это целесообразно, меры по ограничению доступности запрещенных субстанций и методов в целях ограничения их использования спортсменами в спорте, за исключением случаев, когда такое использование основано на разрешении на терапевтическое использование. В их число входят меры по борьбе с распространением запрещенных субстанций и методов среди спортсменов и, соответственно, меры по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контролю за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их производством, перемещением, ввозом, распределением и продажей.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Государства-участники принимают меры по предотвращению и ограничению использования спортсменами запрещенных субстанций и методов в спорте и обладания ими, за исключением случаев, когда они используются на основании разрешения на их терапевтическое использование, или, когда это целесообразно, поощряют принятие таких мер соответствующими юридическими лицами, находящимися под их юрисдикцией.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Никакие меры, принимаемые в соответствии с настоящей Конвенцией, не препятствуют обеспечению доступности в законных целях субстанций и методов, которые в иных случаях запрещены или контролируются в спорте.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9 — Меры в отношении вспомогательного персонала спортсмена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сами принимают или содействуют принятию спортивными организациями и антидопинговыми организациями мер, в том числе санкций или штрафов в отношении вспомогательного персонала спортсмена, нарушающего антидопинговое правило или совершающего другое нарушение, которое связано с допингом в спорте.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10 — Пищевые добавки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Государства-участники, когда это целесообразно, содействуют внедрению производителями и распространителями пищевых добавок передовой практики в области сбыта и распределения пищевых добавок, включая предоставление информации об их химическом составе и гарантии качества.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11 — Финансовые меры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Государства-участники, когда это целесообразно: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выделяют в рамках своих соответствующих бюджетов средства для финансирования национальной программы тестирования во всех видах спорта или оказывают помощь спортивным организациям и антидопинговым организациям в финансировании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 виде прямых субсидий или дотаций, либо в форме зачета расходов по такому контролю при установлении общей суммы субсидий или дотаций, предоставляемых этим организациям;</w:t>
      </w:r>
      <w:proofErr w:type="gramEnd"/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принимают меры по приостановлению связанной со спортивной деятельностью финансовой поддержки тех отдельных спортсменов или их вспомогательного персонала, которые были отстранены вследствие нарушения антидопингового правила, на весь период их отстранения;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приостанавливают частично или полностью финансовую или другую связанную со спортивной деятельностью поддержку любой спортивной организации или антидопинговой организации, которая не соблюдает Кодекс или действующие антидопинговые правила, установленные в соответствии с Кодексом.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 xml:space="preserve">Статья 12 — Меры по содействию </w:t>
      </w:r>
      <w:proofErr w:type="spellStart"/>
      <w:proofErr w:type="gramStart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допинг-контролю</w:t>
      </w:r>
      <w:proofErr w:type="spellEnd"/>
      <w:proofErr w:type="gramEnd"/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Государства-участники, когда это целесообразно: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поощряют и поддерживают проведение спортивными организациями и антидопинговыми организациями, находящимися под их юрисдикцией,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 соответствии с Кодексом, включая упредительный контроль,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внесоревновательное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и соревновательное тестирование;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поощряют и поддерживают заключение спортивными организациями и антидопинговыми организациями соглашений, позволяющих их участникам проходить тестирование надлежащим образом уполномоченными группами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из других стран;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обязуются оказывать содействие находящимся под их юрисдикцией спортивным организациям и антидопинговым организациям в получении доступа к аккредитованной лаборатории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для проведения анализов в целях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III. Международное сотрудничество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13 — Сотрудничество между антидопинговыми организациями и спортивными организациями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содействуют сотрудничеству между антидопинговыми организациями, государственными органами и спортивными организациями, находящимися под их юрисдикцией, и аналогичными организациями и органами, находящимися под юрисдикцией других государств-участников, в интересах достижения на международном уровне цели настоящей Конвенции.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14 — Поддержка миссии Всемирного антидопингового агентства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обязуются поддерживать Всемирное антидопинговое агентство в выполнении его важной миссии в области международной борьбы с допингом.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Статья 15 — </w:t>
      </w:r>
      <w:proofErr w:type="spellStart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Равнодолевое</w:t>
      </w:r>
      <w:proofErr w:type="spellEnd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финансирование Всемирного антидопингового агентства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Государства-участники поддерживают принцип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равнодолевого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финансирования государственными органами и Олимпийским движением утвержденного основного годового бюджета Всемирного антидопингового агентства.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Статья 16 — Международное сотрудничество в области </w:t>
      </w:r>
      <w:proofErr w:type="spellStart"/>
      <w:proofErr w:type="gramStart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допинг-контроля</w:t>
      </w:r>
      <w:proofErr w:type="spellEnd"/>
      <w:proofErr w:type="gramEnd"/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Признавая, что борьба с допингом в спорте может быть эффективной только в том случае, если будут обеспечены тестирование спортсменов без предварительного уведомления и своевременная транспортировка проб для анализа в лаборатории, государства-участники, когда это целесообразно и в соответствии с внутригосударственным законодательством и процедурами: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при условии соблюдения соответствующих нормативных положений принимающих стран оказывают содействие Всемирному антидопинговому агентству и антидопинговым организациям, действующим в соответствии с Кодексом, в проведении соревновательного 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внесоревновательного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своих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спортсменов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как на своей территории, так и за ее пределами;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оказывают содействие в обеспечении своевременного передвижения через границы надлежащим образом уполномоченных групп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при проведении мероприятий по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допинг-контролю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сотрудничают в целях содействия своевременной транспортировке или перемещению через границы проб таким образом, чтобы обеспечить их безопасность и сохранность;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оказывают помощь в обеспечении международной координации мероприятий по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допинг-контролю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, проводимых различными антидопинговыми организациями, и сотрудничают в этих целях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Всемирным антидопинговым агентством;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развивают сотрудничество между лабораториями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, находящимися под их юрисдикцией, и соответствующими лабораториями, находящимися под юрисдикцией других государств-участников. В частности,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государтва-участники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, располагающие аккредитованными лабораториями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, должны содействовать оказанию помощи через лаборатории, находящиеся под их юрисдикцией, другим государствам-участникам, с тем чтобы дать им 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lastRenderedPageBreak/>
        <w:t>возможность приобрести необходимые опыт и навыки и освоить необходимую методологию для создания своих собственных лабораторий, если они того пожелают;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f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содействуют заключению и реализации договоренностей о взаимном тестировании между назначенными в соответствии с Кодексом антидопинговыми организациями;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g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признают на взаимной основе процедуры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послетестовые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процедуры, включая связанные с этим спортивные санкции, которые применяются любой антидопинговой организацией в соответствии с Кодексом.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17 — Добровольный фонд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Настоящим учреждается «Фонд для искоренения допинга в спорте», далее именуемый «Добровольным фондом». Добровольный фонд образуется из целевых средств, привлекаемых в соответствии с Положением о финансах ЮНЕСКО. Все взносы государств-участников, а также других участников носят добровольный характер.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2. Средства Добровольного фонда состоят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из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взносов государств-участников;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взносов, пожертвований или завещанного имущества, которые могут предоставляться: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i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другими государствами;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ii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организациями и программами </w:t>
      </w:r>
      <w:hyperlink r:id="rId9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системы Организации Объединенных Наций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, в частности </w:t>
      </w:r>
      <w:hyperlink r:id="rId10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Программой развития Организации Объединенных Наций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, а также другими международными организациями;</w:t>
      </w:r>
      <w:proofErr w:type="gramEnd"/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iii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государственными или частными организациями или физическими лицами;</w:t>
      </w:r>
      <w:proofErr w:type="gramEnd"/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любых процентов, начисляемых на средства Добровольного фонда;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средств, полученных в рамках кампаний по сбору пожертвований и мероприятий в пользу Добровольного фонда;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любых других средств, предусмотренных в Положении о Добровольном фонде, которое будет разработано Конференцией сторон.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Взносы государств-участников в Добровольный фонд не рассматриваются в качестве замены обязательства государств-участников по выплате своей доли в годовой бюджет Всемирного антидопингового агентства.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18 — Использование средств Добровольного фонда и управление им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Средства Добровольного фонда выделяются Конференцией сторон для финансирования утвержденных ею мероприятий, в частности для оказания государствам-участникам помощи в разработке и осуществлении антидопинговых программ в соответствии с положениями настоящей Конвенции и с учетом целей Всемирного антидопингового агентства, а также могут использоваться для покрытия расходов, связанных с осуществлением настоящей Конвенции. Взносы в Добровольный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фонд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не могут сопровождаться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какими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бы то ни было политическими, экономическими или иными условиями.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IV. Образование и подготовка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19 — Общие принципы образования и подготовки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Государства-участники обязуются в рамках своих средств поддерживать, разрабатывать или осуществлять программы образования и подготовки по вопросам борьбы с допингом. Для спортивного сообщества в целом эти программы должны быть направлены на предоставление обновленной и точной информации по следующим вопросам: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ущерб, наносимый допингом этическим ценностям спорта;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последствия применения допинга для здоровья.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lastRenderedPageBreak/>
        <w:t>2. Для спортсменов и вспомогательного персонала спортсменов, особенно на начальном этапе их подготовки, эти программы должны быть направлены на предоставление обновленной и точной информации по следующим вопросам: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процедуры </w:t>
      </w:r>
      <w:proofErr w:type="spellStart"/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допинг-контроля</w:t>
      </w:r>
      <w:proofErr w:type="spellEnd"/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права и обязанности спортсменов в связи с борьбой с допингом, включая информацию о Кодексе и антидопинговой политике соответствующих спортивных организаций и антидопинговых организаций, в том числе о последствиях нарушения антидопинговых правил;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список запрещенных субстанций и методов, а также разрешений на терапевтическое использование запрещенных субстанций;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пищевые добавки.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20 — Профессиональные кодексы поведения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поощряют разработку и осуществление соответствующими компетентными профессиональными ассоциациями и учреждениями надлежащих кодексов поведения, добросовестной практики и этики, касающихся борьбы с допингом в спорте, которые соответствуют Кодексу.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21 — Привлечение спортсменов и вспомогательного персонала спортсменов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способствуют и в рамках своих средств содействуют активному участию спортсменов и вспомогательного персонала спортсменов во всех аспектах антидопинговой деятельности спортивных и других соответствующих организаций и побуждают к этому спортивные организации, находящиеся под их юрисдикцией.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22 — Спортивные организации и образование и подготовка на постоянной основе по вопросам борьбы с допингом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содействуют осуществлению на постоянной основе спортивными организациями и антидопинговыми организациями программ образования и подготовки для всех спортсменов и вспомогательного персонала спортсменов по вопросам, указанным в статье 19.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23 — Сотрудничество в области образования и подготовки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сотрудничают друг с другом и с соответствующими организациями в целях, когда это необходимо, обмена информацией, специалистами и опытом по вопросам осуществления эффективных антидопинговых программ.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V. Исследования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24 — Содействие проведению исследований по вопросам борьбы с допингом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Государства-участники обязуются в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рамках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имеющихся у них средств способствовать и содействовать проведению антидопинговых исследований в сотрудничестве со спортивными и другими соответствующими организациями по следующим вопросам: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предотвращение использования и методы обнаружения допинга, поведенческие и социальные аспекты, а также последствия использования допинга для здоровья;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пути и средства разработки научно обоснованных программ физиологической и психологической подготовки, не наносящих ущерба здоровью спортсмена;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применение всех новых субстанций и методов, являющихся результатом научного прогресса.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25 — Характер антидопинговых исследований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При содействии проведению антидопинговых исследований, указанных в статье 24, государства-участники обеспечивают, чтобы эти исследования проводились: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в соответствии с признанной на международном уровне этической практикой;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избегая введения спортсменам запрещенных субстанций и применения запрещенных методов;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lastRenderedPageBreak/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только с соблюдением надлежащих мер предосторожности в целях предотвращения неправомерного применения результатов антидопинговых исследований и их использования в целях допинга.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26 — Совместное использование результатов антидопинговых исследований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При условии соблюдения соответствующего национального законодательства и международного права государства-участники, когда это целесообразно, обмениваются результатами проведенных антидопинговых исследований с другими государствами-участниками и Всемирным антидопинговым агентством.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27 — Научные исследования в области спорта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содействуют: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проведению научными и медицинскими работниками научных исследований в области спорта в соответствии с принципами Кодекса;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проведению находящимися под их юрисдикцией спортивными организациями и вспомогательным персоналом спортсменов научных исследований в области спорта в соответствии с принципами Кодекса.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VI. Мониторинг Конвенции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28 — Конференция сторон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Настоящим учреждается Конференция сторон. Конференция сторон является высшим органом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Очередные сессии Конференции сторон проводятся, как правило, раз в два года. Конференция сторон может проводить внеочередные сессии, если ею будет принято соответствующее решение или если с такой просьбой обратятся не менее одной трети государств-участников.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На Конференции сторон каждое государство-участник обладает одним голосом.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4. Конференция сторон утверждает свои Правила процедуры.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29 — Консультативная организация и наблюдатели на Конференции сторон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Всемирное антидопинговое агентство приглашается на Конференцию сторон в качестве консультативной организации. Международный олимпийский комитет, Международный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паралимпийский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комитет, Совет Европы и Межправительственный комитет по физическому воспитанию и спорту (СИГЕПС) приглашаются в качестве наблюдателей. Конференция сторон может принять решение о приглашении других соответствующих организаций в качестве наблюдателей.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30 — Функции Конференции сторон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Помимо изложенных в других положениях настоящей Конвенции функции Конференции сторон состоят в следующем: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содействие достижению цели настоящей Конвенции;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обсуждение вопросов взаимоотношений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Всемирным антидопинговым агентством и изучение механизмов финансирования основного годового бюджета Агентства. Государствам, не являющимся сторонами Конвенции, может быть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предложено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принять участие в этом обсуждении;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с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утверждение плана использования средств Добровольного фонда в соответствии со статьей 18;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рассмотрение докладов, представляемых государствами-участниками в соответствии со статьей 31;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рассмотрение на постоянной основе результатов мониторинга соблюдения настоящей Конвенции в свете разработки антидопинговых систем в соответствии со статьей 31. Любые механизмы мониторинга или меры, выходящие за рамки статьи 31, будут финансироваться из средств Добровольного фонда, учреждаемого в соответствии со статьей 17;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lastRenderedPageBreak/>
        <w:t>f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рассмотрение поправок к настоящей Конвенции для их последующего принятия;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g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рассмотрение поправок к Запрещенному списку и Стандартам выдачи разрешений на терапевтическое использование запрещенных субстанций, принятых Всемирным антидопинговым агентством, для их утверждения в соответствии со статьей 34;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h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определение направлений и механизмов сотрудничества между государствами-участниками и Всемирным антидопинговым агентством в рамках настоящей Конвенции;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i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направление во Всемирное антидопинговое агентство просьбы о представлении доклада об осуществлении Кодекса для его рассмотрения на каждой сессии.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При выполнении своих функций Конференция сторон может взаимодействовать с другими межправительственными органами.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31 — Доклады государств-участников, представляемые Конференции сторон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Государства-участники раз в два года представляют Конференции сторон через Секретариат на одном из официальных языков ЮНЕСКО всю соответствующую информацию о мерах, принятых ими в целях выполнения положений настоящей Конвенции.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32 — Секретариат Конференции сторон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Секретариат Конференции сторон обеспечивается Генеральным директором ЮНЕСКО.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По просьбе Конференции сторон Генеральный директор ЮНЕСКО в максимально возможном объеме использует услуги Всемирного антидопингового агентства на условиях, согласованных Конференцией сторон.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3. Оперативные расходы, связанные с Конвенцией, будут финансироваться из обычного бюджета ЮНЕСКО в рамках имеющихся средств на соответствующем уровне, из Добровольного фонда, учреждаемого в соответствии со статьей 17, или путем их соответствующего сочетания, которое определяется каждые два года. Финансирование Секретариата из средств обычного бюджета производится на строго минимальной основе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при том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понимании, что в поддержку Конвенции будет также осуществляться добровольное финансирование.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4. Секретариат готовит документацию для Конференции сторон и предварительную повестку дня ее заседаний, а также обеспечивает выполнение ее решений.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33 — Поправки к Конвенции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1. Каждое государство-участник может посредством письменного сообщения, адресованного Генеральному директору ЮНЕСКО, предлагать поправки к настоящей Конвенции. Генеральный директор рассылает такое сообщение всем государствам-участникам. Если в течение шести месяцев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рассылки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сообщения не менее половины государств-участников заявляют о своем согласии, Генеральный директор представляет такие предложения следующей сессии Конференции сторон.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Поправки принимаются на Конференции сторон большинством в две трети голосов присутствующих и участвующих в голосовании государств-участников.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3. Поправки к настоящей Конвенции после их принятия представляются государствам-участникам для ратификации, принятия, утверждения или присоединения.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4. В отношении государств-участников, которые ратифицировали, приняли, утвердили поправки к настоящей Конвенции или присоединились к ним, они вступают в силу по истечении трех месяцев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сдачи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на хранение документов, упомянутых в пункте 3 настоящей статьи, двумя третями государств-участников. В дальнейшем для каждого государства-участника, которое ратифицирует, принимает, утверждает поправку или присоединяется к ней, указанная поправка вступает в силу по истечении трех месяцев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сдачи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на хранение этим государством-участником документа о ратификации, принятии, утверждении или присоединении.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5. Государство, которое становится участником настоящей Конвенции после вступления в силу поправок в соответствии с пунктом 4 настоящей статьи, если не будет выражено иного намерения, считается: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lastRenderedPageBreak/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участником настоящей Конвенции с внесенными в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нее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таким образом поправками;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участником настоящей Конвенции без внесенных в нее поправок в отношении любого государства-участника, не связанного действием поправок.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34 — Особый порядок принятия поправок к приложениям к Конвенции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Если Всемирное антидопинговое агентство вносит изменения в Запрещенный список или в Стандарты выдачи разрешений на терапевтическое использование, то оно может в письменном сообщении, адресованном Генеральному директору ЮНЕСКО, информировать его об этих изменениях. Генеральный директор оперативно извещает все государства-участники об этих изменениях как о предлагаемых поправках к соответствующим приложениям к Конвенции. Поправки к приложениям утверждаются Конференцией сторон на одной из ее сессий или путем письменной консультации.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2. Государства-участники располагают 45 днями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уведомления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Генерального директора для того, чтобы заявить о своем возражении в отношении предлагаемых поправок либо в письменном сообщении на имя Генерального директора, если речь идет о письменной консультации, либо на сессии Конференции сторон. Предложенные поправки считаются принятыми Конференцией сторон, если две трети государств-участников не заявят о своих возражениях.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3. Генеральный директор уведомляет государства-участники о поправках, принятых Конференцией сторон. Эти поправки вступают в силу через 45 дней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этого уведомления, но не в отношении государства-участника, которое ранее уведомило Генерального директора о том, что оно не принимает эти поправки.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4. Государство-участник, уведомившее Генерального директора о том, что оно не принимает поправку, утвержденную в соответствии с предыдущими пунктами, остается связанным действием приложений без внесенных в них поправок.</w:t>
      </w:r>
    </w:p>
    <w:p w:rsidR="004B3DD1" w:rsidRPr="004B3DD1" w:rsidRDefault="004B3DD1" w:rsidP="004B3DD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</w:rPr>
      </w:pPr>
      <w:r w:rsidRPr="004B3DD1">
        <w:rPr>
          <w:rFonts w:ascii="Arial" w:eastAsia="Times New Roman" w:hAnsi="Arial" w:cs="Arial"/>
          <w:color w:val="000000"/>
          <w:sz w:val="23"/>
          <w:szCs w:val="23"/>
        </w:rPr>
        <w:t>VII. Заключительные положения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Статья 35 — Федеральные или </w:t>
      </w:r>
      <w:proofErr w:type="spellStart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неунитарные</w:t>
      </w:r>
      <w:proofErr w:type="spellEnd"/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конституционные системы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В отношении государств-участников, которые имеют федеральную или </w:t>
      </w:r>
      <w:proofErr w:type="spell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неунитарную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конституционную систему, действуют следующие положения: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в отношении положений настоящей Конвенции, выполнение которых подпадает под правовую юрисдикцию федерального или центрального законодательного органа, федеральное или центральное правительство несет те же обязательства, что и государства-участники, которые не являются федеративными государствами;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proofErr w:type="gram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в отношении положений настоящей Конвенции, выполнение которых подпадает под юрисдикцию отдельных входящих в состав государства штатов, областей, провинций или кантонов, которые, в соответствии с конституционной системой федерации не обязаны принимать законодательных мер, федеральное правительство информирует компетентные органы власти таких штатов, областей, провинций или кантонов об указанных положениях со своей рекомендацией относительно их принятия.</w:t>
      </w:r>
      <w:proofErr w:type="gramEnd"/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36 — Ратификация, принятие, утверждение или присоединение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Настоящая Конвенция подлежит ратификации, принятию, утверждению или присоединению государствами — членами ЮНЕСКО согласно их соответствующим конституционным процедурам. Документы о ратификации, принятии, утверждении или присоединении сдаются на хранение Генеральному директору ЮНЕСКО.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37 — Вступление в силу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1. Настоящая Конвенция вступает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 силу в первый день месяца по истечении одномесячного периода с даты сдачи на хранение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тридцатого документа о ратификации, принятии, утверждении или присоединении.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2. Для любого государства, которое впоследствии заявит о своем согласии взять на себя обязательства по настоящей Конвенции, она вступает в силу в первый день месяца по истечении одномесячного периода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сдачи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на хранение документа о ратификации, принятии, утверждении или присоединении.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>Статья 38 — Распространение действия Конвенции на территории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Любое государство, сдавая на хранение свой документ о ратификации, принятии, утверждении или присоединении, может указать территорию или территории, за международные отношения которых оно несет ответственность и на которые распространяется действие настоящей Конвенции.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2. Любое государство-участник может на более позднем этапе в заявлении, адресованном ЮНЕСКО, распространить действие настоящей Конвенции на любую другую территорию, указанную в этом заявлении. В отношении такой территории Конвенция вступает в силу в первый день месяца по истечении одномесячного периода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получения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такого заявления депозитарием.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3. Любое заявление, сделанное в соответствии с двумя предыдущими пунктами, может быть отозвано в отношении любой территории, указанной в таком заявлении, путем направления уведомления в адрес ЮНЕСКО. Такой отзыв вступает в силу в первый день месяца по истечении одномесячного периода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 даты получения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такого уведомления депозитарием.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39 — Денонсация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Любое государство-участник может денонсировать настоящую Конвенцию. О денонсации сообщается в письменной форме в документе, который сдается на хранение Генеральному директору ЮНЕСКО. Денонсация вступает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в силу в первый день месяца по истечении шестимесячного периода с даты получения документа о денонсации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>. Она никоим образом не затрагивает финансовых обязательств соответствующего государства-участника до даты вступления в силу выхода из Конвенции.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40 — Депозитарий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Депозитарием настоящей Конвенции и поправок к ней является Генеральный директор ЮНЕСКО. В качестве депозитария Генеральный директор ЮНЕСКО информирует государства — участники настоящей Конвенции, а также другие государства — члены Организации о: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а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>) сдаче на хранение любых документов о ратификации, принятии, утверждении или присоединении;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b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дате вступления в силу настоящей Конвенции в соответствии со статьей 37;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c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любом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докладе, подготовленном в соответствии с положениями статьи 31;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d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>) любой поправке к Конвенции или к приложениям, принятой в соответствии со статьями 33 и 34, и дате вступления в силу этой поправки;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i/>
          <w:iCs/>
          <w:color w:val="333333"/>
          <w:sz w:val="20"/>
        </w:rPr>
        <w:t>е</w:t>
      </w:r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любом заявлении или уведомлении,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представленных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в соответствии с положениями статьи 38;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f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любом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уведомлении, представленном в соответствии с положениями статьи 39, и дате вступления в силу денонсации;</w:t>
      </w:r>
    </w:p>
    <w:p w:rsidR="004B3DD1" w:rsidRPr="004B3DD1" w:rsidRDefault="004B3DD1" w:rsidP="004B3D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4B3DD1">
        <w:rPr>
          <w:rFonts w:ascii="Arial" w:eastAsia="Times New Roman" w:hAnsi="Arial" w:cs="Arial"/>
          <w:i/>
          <w:iCs/>
          <w:color w:val="333333"/>
          <w:sz w:val="20"/>
        </w:rPr>
        <w:t>g</w:t>
      </w:r>
      <w:proofErr w:type="spell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) любом другом акте, уведомлении или сообщении, </w:t>
      </w:r>
      <w:proofErr w:type="gramStart"/>
      <w:r w:rsidRPr="004B3DD1">
        <w:rPr>
          <w:rFonts w:ascii="Arial" w:eastAsia="Times New Roman" w:hAnsi="Arial" w:cs="Arial"/>
          <w:color w:val="333333"/>
          <w:sz w:val="20"/>
          <w:szCs w:val="20"/>
        </w:rPr>
        <w:t>связанных</w:t>
      </w:r>
      <w:proofErr w:type="gramEnd"/>
      <w:r w:rsidRPr="004B3DD1">
        <w:rPr>
          <w:rFonts w:ascii="Arial" w:eastAsia="Times New Roman" w:hAnsi="Arial" w:cs="Arial"/>
          <w:color w:val="333333"/>
          <w:sz w:val="20"/>
          <w:szCs w:val="20"/>
        </w:rPr>
        <w:t xml:space="preserve"> с настоящей Конвенцией.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41 — Регистрация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В соответствии со статьей 102 </w:t>
      </w:r>
      <w:hyperlink r:id="rId11" w:history="1">
        <w:r w:rsidRPr="004B3DD1">
          <w:rPr>
            <w:rFonts w:ascii="Arial" w:eastAsia="Times New Roman" w:hAnsi="Arial" w:cs="Arial"/>
            <w:color w:val="333333"/>
            <w:sz w:val="20"/>
            <w:u w:val="single"/>
          </w:rPr>
          <w:t>Устава Организации Объединенных Наций</w:t>
        </w:r>
      </w:hyperlink>
      <w:r w:rsidRPr="004B3DD1">
        <w:rPr>
          <w:rFonts w:ascii="Arial" w:eastAsia="Times New Roman" w:hAnsi="Arial" w:cs="Arial"/>
          <w:color w:val="333333"/>
          <w:sz w:val="20"/>
          <w:szCs w:val="20"/>
        </w:rPr>
        <w:t> настоящая Конвенция регистрируется Секретариатом Организации Объединенных Наций по просьбе Генерального директора ЮНЕСКО.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42 — Аутентичные тексты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1. Настоящая Конвенция, включая приложения к ней, составлена на английском, арабском, испанском, китайском, русском и французском языках, причем шесть текстов являются равно аутентичными.</w:t>
      </w:r>
    </w:p>
    <w:p w:rsidR="004B3DD1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2. Добавления к настоящей Конвенции составлены на английском, арабском, испанском, китайском, русском и французском языках.</w:t>
      </w:r>
    </w:p>
    <w:p w:rsidR="004B3DD1" w:rsidRPr="004B3DD1" w:rsidRDefault="004B3DD1" w:rsidP="004B3DD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4B3DD1">
        <w:rPr>
          <w:rFonts w:ascii="Arial" w:eastAsia="Times New Roman" w:hAnsi="Arial" w:cs="Arial"/>
          <w:b/>
          <w:bCs/>
          <w:color w:val="333333"/>
          <w:sz w:val="21"/>
          <w:szCs w:val="21"/>
        </w:rPr>
        <w:t>Статья 43 — Оговорки</w:t>
      </w:r>
    </w:p>
    <w:p w:rsidR="007143AA" w:rsidRPr="004B3DD1" w:rsidRDefault="004B3DD1" w:rsidP="004B3DD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4B3DD1">
        <w:rPr>
          <w:rFonts w:ascii="Arial" w:eastAsia="Times New Roman" w:hAnsi="Arial" w:cs="Arial"/>
          <w:color w:val="333333"/>
          <w:sz w:val="20"/>
          <w:szCs w:val="20"/>
        </w:rPr>
        <w:t>Не допускаются никакие оговорки, не совместимые с предметом и целью настоящей Конвенции.</w:t>
      </w:r>
    </w:p>
    <w:sectPr w:rsidR="007143AA" w:rsidRPr="004B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DD1"/>
    <w:rsid w:val="004B3DD1"/>
    <w:rsid w:val="0071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3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B3D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D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3D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B3D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fo">
    <w:name w:val="info"/>
    <w:basedOn w:val="a"/>
    <w:rsid w:val="004B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B3DD1"/>
    <w:rPr>
      <w:i/>
      <w:iCs/>
    </w:rPr>
  </w:style>
  <w:style w:type="character" w:styleId="a5">
    <w:name w:val="Hyperlink"/>
    <w:basedOn w:val="a0"/>
    <w:uiPriority w:val="99"/>
    <w:semiHidden/>
    <w:unhideWhenUsed/>
    <w:rsid w:val="004B3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016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39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54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21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22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29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656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34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3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6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4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9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17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57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0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57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events/sport200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ocuments/ods.asp?m=A/RES/58/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hr.shtml" TargetMode="External"/><Relationship Id="rId11" Type="http://schemas.openxmlformats.org/officeDocument/2006/relationships/hyperlink" Target="http://www.un.org/ru/documents/charter/" TargetMode="External"/><Relationship Id="rId5" Type="http://schemas.openxmlformats.org/officeDocument/2006/relationships/hyperlink" Target="http://www.un.org/ru/peace/" TargetMode="External"/><Relationship Id="rId10" Type="http://schemas.openxmlformats.org/officeDocument/2006/relationships/hyperlink" Target="http://www.un.org/ru/ga/undp/" TargetMode="External"/><Relationship Id="rId4" Type="http://schemas.openxmlformats.org/officeDocument/2006/relationships/hyperlink" Target="http://www.unesco.org/new/ru/unesco/" TargetMode="External"/><Relationship Id="rId9" Type="http://schemas.openxmlformats.org/officeDocument/2006/relationships/hyperlink" Target="http://www.un.org/ru/unsyst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5864</Words>
  <Characters>33429</Characters>
  <Application>Microsoft Office Word</Application>
  <DocSecurity>0</DocSecurity>
  <Lines>278</Lines>
  <Paragraphs>78</Paragraphs>
  <ScaleCrop>false</ScaleCrop>
  <Company/>
  <LinksUpToDate>false</LinksUpToDate>
  <CharactersWithSpaces>39215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2019-11-07T11:32:00Z</dcterms:created>
  <dcterms:modified xsi:type="dcterms:W3CDTF">2019-11-07T11:32:00Z</dcterms:modified>
</cp:coreProperties>
</file>