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31AA2" w:rsidRPr="00D31AA2" w:rsidRDefault="00D31AA2" w:rsidP="00D31AA2">
      <w:pPr>
        <w:spacing w:after="0" w:line="351" w:lineRule="atLeast"/>
        <w:jc w:val="center"/>
        <w:outlineLvl w:val="0"/>
        <w:rPr>
          <w:rFonts w:ascii="Times New Roman" w:eastAsia="Times New Roman" w:hAnsi="Times New Roman" w:cs="Times New Roman"/>
          <w:b/>
          <w:bCs/>
          <w:color w:val="333333"/>
          <w:kern w:val="36"/>
          <w:sz w:val="28"/>
          <w:szCs w:val="28"/>
          <w:lang w:eastAsia="ru-RU"/>
        </w:rPr>
      </w:pPr>
      <w:r w:rsidRPr="00D31AA2">
        <w:rPr>
          <w:rFonts w:ascii="Times New Roman" w:eastAsia="Times New Roman" w:hAnsi="Times New Roman" w:cs="Times New Roman"/>
          <w:b/>
          <w:bCs/>
          <w:color w:val="333333"/>
          <w:kern w:val="36"/>
          <w:sz w:val="28"/>
          <w:szCs w:val="28"/>
          <w:lang w:eastAsia="ru-RU"/>
        </w:rPr>
        <w:t>Статья 230.2 УК РФ. Использование в отношении спортсмена субстанций и (или) методов, запрещенных для использования в спорте.</w:t>
      </w:r>
    </w:p>
    <w:p w:rsidR="0056329D" w:rsidRDefault="0056329D"/>
    <w:p w:rsidR="00D31AA2" w:rsidRPr="00D31AA2" w:rsidRDefault="00D31AA2" w:rsidP="00D31AA2">
      <w:pPr>
        <w:pStyle w:val="pboth"/>
        <w:shd w:val="clear" w:color="auto" w:fill="FFFFFF"/>
        <w:spacing w:before="0" w:beforeAutospacing="0" w:after="300" w:afterAutospacing="0" w:line="293" w:lineRule="atLeast"/>
        <w:ind w:firstLine="708"/>
        <w:jc w:val="both"/>
        <w:rPr>
          <w:color w:val="000000"/>
          <w:sz w:val="28"/>
          <w:szCs w:val="28"/>
        </w:rPr>
      </w:pPr>
      <w:r w:rsidRPr="00D31AA2">
        <w:rPr>
          <w:color w:val="000000"/>
          <w:sz w:val="28"/>
          <w:szCs w:val="28"/>
        </w:rPr>
        <w:t>1. Использование в отношении спортсмена независимо от его согласия тренером, специалистом по спортивной медицине либо иным специалистом в области физической культуры и спорта субстанций и (или) методов, запрещенных для использования в спорте, за исключением случая, когда в соответствии с законодательством Российской Федерации о физической культуре и спорте использование запрещенных субстанций и (или) методов не является нарушением антидопингового правила, -</w:t>
      </w:r>
      <w:bookmarkStart w:id="0" w:name="002186"/>
      <w:bookmarkEnd w:id="0"/>
      <w:r>
        <w:rPr>
          <w:color w:val="000000"/>
          <w:sz w:val="28"/>
          <w:szCs w:val="28"/>
        </w:rPr>
        <w:t xml:space="preserve"> </w:t>
      </w:r>
      <w:r w:rsidRPr="00D31AA2">
        <w:rPr>
          <w:color w:val="000000"/>
          <w:sz w:val="28"/>
          <w:szCs w:val="28"/>
        </w:rPr>
        <w:t>наказывается штрафом в размере до одного миллиона рублей или в размере заработной платы или иного дохода осужденного за период до двух лет с лишением права занимать определенные должности или заниматься определенной деятельностью на срок до четырех лет или без такового, либо ограничением свободы на срок до двух лет с лишением права занимать определенные должности или заниматься определенной деятельностью на срок до четырех лет или без такового, либо лишением свободы на срок до одного года с лишением права занимать определенные должности или заниматься определенной деятельностью на срок до четырех лет или без такового.</w:t>
      </w:r>
    </w:p>
    <w:p w:rsidR="00D31AA2" w:rsidRPr="00D31AA2" w:rsidRDefault="00D31AA2" w:rsidP="00D31AA2">
      <w:pPr>
        <w:pStyle w:val="pboth"/>
        <w:shd w:val="clear" w:color="auto" w:fill="FFFFFF"/>
        <w:spacing w:before="0" w:beforeAutospacing="0" w:after="0" w:afterAutospacing="0" w:line="293" w:lineRule="atLeast"/>
        <w:ind w:firstLine="708"/>
        <w:jc w:val="both"/>
        <w:rPr>
          <w:color w:val="000000"/>
          <w:sz w:val="28"/>
          <w:szCs w:val="28"/>
        </w:rPr>
      </w:pPr>
      <w:bookmarkStart w:id="1" w:name="002187"/>
      <w:bookmarkStart w:id="2" w:name="_GoBack"/>
      <w:bookmarkEnd w:id="1"/>
      <w:bookmarkEnd w:id="2"/>
      <w:r w:rsidRPr="00D31AA2">
        <w:rPr>
          <w:color w:val="000000"/>
          <w:sz w:val="28"/>
          <w:szCs w:val="28"/>
        </w:rPr>
        <w:t>2. То же деяние, повлекшее по неосторожности смерть спортсмена или иные тяжкие последствия, -</w:t>
      </w:r>
      <w:bookmarkStart w:id="3" w:name="002188"/>
      <w:bookmarkEnd w:id="3"/>
      <w:r>
        <w:rPr>
          <w:color w:val="000000"/>
          <w:sz w:val="28"/>
          <w:szCs w:val="28"/>
        </w:rPr>
        <w:t xml:space="preserve"> </w:t>
      </w:r>
      <w:r w:rsidRPr="00D31AA2">
        <w:rPr>
          <w:color w:val="000000"/>
          <w:sz w:val="28"/>
          <w:szCs w:val="28"/>
        </w:rPr>
        <w:t>наказывается ограничением свободы на срок до трех лет с лишением права занимать определенные должности или заниматься определенной деятельностью на срок до пяти лет или без такового, либо принудительными работами на срок до трех лет с лишением права занимать определенные должности или заниматься определенной деятельностью на срок до пяти лет или без такового, либо лишением свободы на срок до трех лет с лишением права занимать определенные должности или заниматься определенной деятельностью на срок до пяти лет или без такового.</w:t>
      </w:r>
    </w:p>
    <w:p w:rsidR="00D31AA2" w:rsidRPr="00D31AA2" w:rsidRDefault="00D31AA2" w:rsidP="00D31AA2">
      <w:pPr>
        <w:pStyle w:val="pboth"/>
        <w:shd w:val="clear" w:color="auto" w:fill="FFFFFF"/>
        <w:spacing w:before="0" w:beforeAutospacing="0" w:after="0" w:afterAutospacing="0" w:line="293" w:lineRule="atLeast"/>
        <w:jc w:val="both"/>
        <w:rPr>
          <w:color w:val="000000"/>
          <w:sz w:val="28"/>
          <w:szCs w:val="28"/>
        </w:rPr>
      </w:pPr>
      <w:bookmarkStart w:id="4" w:name="002189"/>
      <w:bookmarkEnd w:id="4"/>
      <w:r w:rsidRPr="00D31AA2">
        <w:rPr>
          <w:color w:val="000000"/>
          <w:sz w:val="28"/>
          <w:szCs w:val="28"/>
        </w:rPr>
        <w:t>Примечание. Действие настоящей статьи не распространяется на случаи, предусмотренные статьями 228 - 228.4 и </w:t>
      </w:r>
      <w:hyperlink r:id="rId4" w:history="1">
        <w:r w:rsidRPr="00D31AA2">
          <w:rPr>
            <w:rStyle w:val="a3"/>
            <w:color w:val="3C5F87"/>
            <w:sz w:val="28"/>
            <w:szCs w:val="28"/>
            <w:bdr w:val="none" w:sz="0" w:space="0" w:color="auto" w:frame="1"/>
          </w:rPr>
          <w:t>234</w:t>
        </w:r>
      </w:hyperlink>
      <w:r w:rsidRPr="00D31AA2">
        <w:rPr>
          <w:color w:val="000000"/>
          <w:sz w:val="28"/>
          <w:szCs w:val="28"/>
        </w:rPr>
        <w:t> настоящего Кодекса.</w:t>
      </w:r>
    </w:p>
    <w:p w:rsidR="00D31AA2" w:rsidRDefault="00D31AA2"/>
    <w:sectPr w:rsidR="00D31AA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4F4F"/>
    <w:rsid w:val="0056329D"/>
    <w:rsid w:val="00714F4F"/>
    <w:rsid w:val="00D31A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1845B0"/>
  <w15:chartTrackingRefBased/>
  <w15:docId w15:val="{07B1FE98-8431-4F5B-B616-BD14500CE9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D31AA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31AA2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pboth">
    <w:name w:val="pboth"/>
    <w:basedOn w:val="a"/>
    <w:rsid w:val="00D31A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D31AA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319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7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sudact.ru/law/uk-rf/osobennaia-chast/razdel-ix/glava-25/statia-234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308</Words>
  <Characters>1758</Characters>
  <Application>Microsoft Office Word</Application>
  <DocSecurity>0</DocSecurity>
  <Lines>14</Lines>
  <Paragraphs>4</Paragraphs>
  <ScaleCrop>false</ScaleCrop>
  <Company/>
  <LinksUpToDate>false</LinksUpToDate>
  <CharactersWithSpaces>2062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МБУ ДО СДЮШОР</dc:creator>
  <cp:keywords/>
  <dc:description/>
  <cp:lastModifiedBy>МБУ ДО СДЮШОР</cp:lastModifiedBy>
  <cp:revision>2</cp:revision>
  <dcterms:created xsi:type="dcterms:W3CDTF">2022-05-19T09:33:00Z</dcterms:created>
  <dcterms:modified xsi:type="dcterms:W3CDTF">2022-05-19T09:34:00Z</dcterms:modified>
</cp:coreProperties>
</file>