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C8" w:rsidRDefault="002234C8" w:rsidP="002234C8">
      <w:pPr>
        <w:spacing w:after="0" w:line="351" w:lineRule="atLeast"/>
        <w:jc w:val="center"/>
        <w:outlineLvl w:val="0"/>
        <w:rPr>
          <w:rFonts w:ascii="Times New Roman" w:eastAsia="Times New Roman" w:hAnsi="Times New Roman" w:cs="Times New Roman"/>
          <w:b/>
          <w:bCs/>
          <w:color w:val="333333"/>
          <w:kern w:val="36"/>
          <w:sz w:val="27"/>
          <w:szCs w:val="27"/>
          <w:lang w:eastAsia="ru-RU"/>
        </w:rPr>
      </w:pPr>
      <w:r w:rsidRPr="002234C8">
        <w:rPr>
          <w:rFonts w:ascii="Times New Roman" w:eastAsia="Times New Roman" w:hAnsi="Times New Roman" w:cs="Times New Roman"/>
          <w:b/>
          <w:bCs/>
          <w:color w:val="333333"/>
          <w:kern w:val="36"/>
          <w:sz w:val="27"/>
          <w:szCs w:val="27"/>
          <w:lang w:eastAsia="ru-RU"/>
        </w:rPr>
        <w:t>Статья 234 УК РФ. Незаконный оборот сильнодействующих или ядовитых веществ в целях сбыта.</w:t>
      </w:r>
    </w:p>
    <w:p w:rsidR="002234C8" w:rsidRPr="002234C8" w:rsidRDefault="002234C8" w:rsidP="002234C8">
      <w:pPr>
        <w:spacing w:after="0" w:line="351" w:lineRule="atLeast"/>
        <w:jc w:val="center"/>
        <w:outlineLvl w:val="0"/>
        <w:rPr>
          <w:rFonts w:ascii="Times New Roman" w:eastAsia="Times New Roman" w:hAnsi="Times New Roman" w:cs="Times New Roman"/>
          <w:b/>
          <w:bCs/>
          <w:color w:val="333333"/>
          <w:kern w:val="36"/>
          <w:sz w:val="27"/>
          <w:szCs w:val="27"/>
          <w:lang w:eastAsia="ru-RU"/>
        </w:rPr>
      </w:pPr>
    </w:p>
    <w:p w:rsidR="002234C8" w:rsidRPr="002234C8" w:rsidRDefault="002234C8" w:rsidP="002234C8">
      <w:pPr>
        <w:pStyle w:val="pboth"/>
        <w:shd w:val="clear" w:color="auto" w:fill="FFFFFF"/>
        <w:spacing w:before="0" w:beforeAutospacing="0" w:after="300" w:afterAutospacing="0" w:line="293" w:lineRule="atLeast"/>
        <w:ind w:firstLine="708"/>
        <w:jc w:val="both"/>
        <w:rPr>
          <w:color w:val="000000"/>
          <w:sz w:val="28"/>
          <w:szCs w:val="28"/>
        </w:rPr>
      </w:pPr>
      <w:r w:rsidRPr="002234C8">
        <w:rPr>
          <w:color w:val="000000"/>
          <w:sz w:val="28"/>
          <w:szCs w:val="28"/>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bookmarkStart w:id="0" w:name="000885"/>
      <w:bookmarkStart w:id="1" w:name="101562"/>
      <w:bookmarkStart w:id="2" w:name="102916"/>
      <w:bookmarkStart w:id="3" w:name="103621"/>
      <w:bookmarkEnd w:id="0"/>
      <w:bookmarkEnd w:id="1"/>
      <w:bookmarkEnd w:id="2"/>
      <w:bookmarkEnd w:id="3"/>
      <w:r>
        <w:rPr>
          <w:color w:val="000000"/>
          <w:sz w:val="28"/>
          <w:szCs w:val="28"/>
        </w:rPr>
        <w:t xml:space="preserve"> </w:t>
      </w:r>
      <w:r w:rsidRPr="002234C8">
        <w:rPr>
          <w:color w:val="000000"/>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2234C8" w:rsidRPr="002234C8" w:rsidRDefault="002234C8" w:rsidP="002234C8">
      <w:pPr>
        <w:pStyle w:val="pboth"/>
        <w:shd w:val="clear" w:color="auto" w:fill="FFFFFF"/>
        <w:spacing w:before="0" w:beforeAutospacing="0" w:after="0" w:afterAutospacing="0" w:line="293" w:lineRule="atLeast"/>
        <w:ind w:firstLine="708"/>
        <w:jc w:val="both"/>
        <w:rPr>
          <w:color w:val="000000"/>
          <w:sz w:val="28"/>
          <w:szCs w:val="28"/>
        </w:rPr>
      </w:pPr>
      <w:bookmarkStart w:id="4" w:name="102917"/>
      <w:bookmarkStart w:id="5" w:name="101563"/>
      <w:bookmarkEnd w:id="4"/>
      <w:bookmarkEnd w:id="5"/>
      <w:r w:rsidRPr="002234C8">
        <w:rPr>
          <w:color w:val="000000"/>
          <w:sz w:val="28"/>
          <w:szCs w:val="28"/>
        </w:rPr>
        <w:t>2. Те же деяния, совершенные группой лиц по предварительному сговору, -</w:t>
      </w:r>
      <w:bookmarkStart w:id="6" w:name="000886"/>
      <w:bookmarkStart w:id="7" w:name="101564"/>
      <w:bookmarkStart w:id="8" w:name="102918"/>
      <w:bookmarkStart w:id="9" w:name="000379"/>
      <w:bookmarkEnd w:id="6"/>
      <w:bookmarkEnd w:id="7"/>
      <w:bookmarkEnd w:id="8"/>
      <w:bookmarkEnd w:id="9"/>
      <w:r>
        <w:rPr>
          <w:color w:val="000000"/>
          <w:sz w:val="28"/>
          <w:szCs w:val="28"/>
        </w:rPr>
        <w:t xml:space="preserve"> </w:t>
      </w:r>
      <w:r w:rsidRPr="002234C8">
        <w:rPr>
          <w:color w:val="000000"/>
          <w:sz w:val="28"/>
          <w:szCs w:val="28"/>
        </w:rPr>
        <w:t xml:space="preserve">наказываются штрафом в размере до восьмидесяти тысяч рублей или в размере заработной платы или </w:t>
      </w:r>
      <w:proofErr w:type="gramStart"/>
      <w:r w:rsidRPr="002234C8">
        <w:rPr>
          <w:color w:val="000000"/>
          <w:sz w:val="28"/>
          <w:szCs w:val="28"/>
        </w:rPr>
        <w:t>иного дохода</w:t>
      </w:r>
      <w:proofErr w:type="gramEnd"/>
      <w:r w:rsidRPr="002234C8">
        <w:rPr>
          <w:color w:val="000000"/>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234C8" w:rsidRDefault="002234C8" w:rsidP="002234C8">
      <w:pPr>
        <w:pStyle w:val="pboth"/>
        <w:shd w:val="clear" w:color="auto" w:fill="FFFFFF"/>
        <w:spacing w:before="0" w:beforeAutospacing="0" w:after="0" w:afterAutospacing="0" w:line="293" w:lineRule="atLeast"/>
        <w:jc w:val="both"/>
        <w:rPr>
          <w:color w:val="000000"/>
          <w:sz w:val="28"/>
          <w:szCs w:val="28"/>
        </w:rPr>
      </w:pPr>
      <w:bookmarkStart w:id="10" w:name="101565"/>
      <w:bookmarkEnd w:id="10"/>
    </w:p>
    <w:p w:rsidR="002234C8" w:rsidRDefault="002234C8" w:rsidP="002234C8">
      <w:pPr>
        <w:pStyle w:val="pboth"/>
        <w:shd w:val="clear" w:color="auto" w:fill="FFFFFF"/>
        <w:spacing w:before="0" w:beforeAutospacing="0" w:after="0" w:afterAutospacing="0" w:line="293" w:lineRule="atLeast"/>
        <w:ind w:firstLine="708"/>
        <w:jc w:val="both"/>
        <w:rPr>
          <w:color w:val="000000"/>
          <w:sz w:val="28"/>
          <w:szCs w:val="28"/>
        </w:rPr>
      </w:pPr>
      <w:r w:rsidRPr="002234C8">
        <w:rPr>
          <w:color w:val="000000"/>
          <w:sz w:val="28"/>
          <w:szCs w:val="28"/>
        </w:rPr>
        <w:t>3. Деяния, предусмотренные </w:t>
      </w:r>
      <w:hyperlink r:id="rId4" w:history="1">
        <w:r w:rsidRPr="002234C8">
          <w:rPr>
            <w:rStyle w:val="a3"/>
            <w:color w:val="3C5F87"/>
            <w:sz w:val="28"/>
            <w:szCs w:val="28"/>
            <w:bdr w:val="none" w:sz="0" w:space="0" w:color="auto" w:frame="1"/>
          </w:rPr>
          <w:t>частями первой</w:t>
        </w:r>
      </w:hyperlink>
      <w:r w:rsidRPr="002234C8">
        <w:rPr>
          <w:color w:val="000000"/>
          <w:sz w:val="28"/>
          <w:szCs w:val="28"/>
        </w:rPr>
        <w:t> или </w:t>
      </w:r>
      <w:hyperlink r:id="rId5" w:history="1">
        <w:r w:rsidRPr="002234C8">
          <w:rPr>
            <w:rStyle w:val="a3"/>
            <w:color w:val="3C5F87"/>
            <w:sz w:val="28"/>
            <w:szCs w:val="28"/>
            <w:bdr w:val="none" w:sz="0" w:space="0" w:color="auto" w:frame="1"/>
          </w:rPr>
          <w:t>второй</w:t>
        </w:r>
      </w:hyperlink>
      <w:r w:rsidRPr="002234C8">
        <w:rPr>
          <w:color w:val="000000"/>
          <w:sz w:val="28"/>
          <w:szCs w:val="28"/>
        </w:rPr>
        <w:t> настоящей статьи, совершенные организованной группой либо в отношении сильнодействующих веществ в крупном размере, -</w:t>
      </w:r>
      <w:bookmarkStart w:id="11" w:name="000887"/>
      <w:bookmarkStart w:id="12" w:name="101566"/>
      <w:bookmarkStart w:id="13" w:name="102919"/>
      <w:bookmarkStart w:id="14" w:name="000380"/>
      <w:bookmarkEnd w:id="11"/>
      <w:bookmarkEnd w:id="12"/>
      <w:bookmarkEnd w:id="13"/>
      <w:bookmarkEnd w:id="14"/>
      <w:r>
        <w:rPr>
          <w:color w:val="000000"/>
          <w:sz w:val="28"/>
          <w:szCs w:val="28"/>
        </w:rPr>
        <w:t xml:space="preserve"> </w:t>
      </w:r>
      <w:r w:rsidRPr="002234C8">
        <w:rPr>
          <w:color w:val="000000"/>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234C8" w:rsidRPr="002234C8" w:rsidRDefault="002234C8" w:rsidP="002234C8">
      <w:pPr>
        <w:pStyle w:val="pboth"/>
        <w:shd w:val="clear" w:color="auto" w:fill="FFFFFF"/>
        <w:spacing w:before="0" w:beforeAutospacing="0" w:after="0" w:afterAutospacing="0" w:line="293" w:lineRule="atLeast"/>
        <w:ind w:firstLine="708"/>
        <w:jc w:val="both"/>
        <w:rPr>
          <w:color w:val="000000"/>
          <w:sz w:val="28"/>
          <w:szCs w:val="28"/>
        </w:rPr>
      </w:pPr>
    </w:p>
    <w:p w:rsidR="002234C8" w:rsidRPr="002234C8" w:rsidRDefault="002234C8" w:rsidP="002234C8">
      <w:pPr>
        <w:pStyle w:val="pboth"/>
        <w:shd w:val="clear" w:color="auto" w:fill="FFFFFF"/>
        <w:spacing w:before="0" w:beforeAutospacing="0" w:after="0" w:afterAutospacing="0" w:line="293" w:lineRule="atLeast"/>
        <w:ind w:firstLine="708"/>
        <w:jc w:val="both"/>
        <w:rPr>
          <w:color w:val="000000"/>
          <w:sz w:val="28"/>
          <w:szCs w:val="28"/>
        </w:rPr>
      </w:pPr>
      <w:bookmarkStart w:id="15" w:name="101567"/>
      <w:bookmarkEnd w:id="15"/>
      <w:r w:rsidRPr="002234C8">
        <w:rPr>
          <w:color w:val="000000"/>
          <w:sz w:val="28"/>
          <w:szCs w:val="28"/>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bookmarkStart w:id="16" w:name="000888"/>
      <w:bookmarkStart w:id="17" w:name="101568"/>
      <w:bookmarkStart w:id="18" w:name="102920"/>
      <w:bookmarkStart w:id="19" w:name="103622"/>
      <w:bookmarkStart w:id="20" w:name="103707"/>
      <w:bookmarkEnd w:id="16"/>
      <w:bookmarkEnd w:id="17"/>
      <w:bookmarkEnd w:id="18"/>
      <w:bookmarkEnd w:id="19"/>
      <w:bookmarkEnd w:id="20"/>
      <w:r>
        <w:rPr>
          <w:color w:val="000000"/>
          <w:sz w:val="28"/>
          <w:szCs w:val="28"/>
        </w:rPr>
        <w:t xml:space="preserve"> </w:t>
      </w:r>
      <w:r w:rsidRPr="002234C8">
        <w:rPr>
          <w:color w:val="000000"/>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34C8" w:rsidRDefault="002234C8" w:rsidP="002234C8">
      <w:pPr>
        <w:pStyle w:val="pboth"/>
        <w:shd w:val="clear" w:color="auto" w:fill="FFFFFF"/>
        <w:spacing w:before="0" w:beforeAutospacing="0" w:after="0" w:afterAutospacing="0" w:line="293" w:lineRule="atLeast"/>
        <w:jc w:val="both"/>
        <w:rPr>
          <w:color w:val="000000"/>
          <w:sz w:val="28"/>
          <w:szCs w:val="28"/>
        </w:rPr>
      </w:pPr>
      <w:bookmarkStart w:id="21" w:name="000051"/>
      <w:bookmarkEnd w:id="21"/>
    </w:p>
    <w:p w:rsidR="002234C8" w:rsidRPr="002234C8" w:rsidRDefault="002234C8" w:rsidP="002234C8">
      <w:pPr>
        <w:pStyle w:val="pboth"/>
        <w:shd w:val="clear" w:color="auto" w:fill="FFFFFF"/>
        <w:spacing w:before="0" w:beforeAutospacing="0" w:after="0" w:afterAutospacing="0" w:line="293" w:lineRule="atLeast"/>
        <w:ind w:firstLine="708"/>
        <w:jc w:val="both"/>
        <w:rPr>
          <w:color w:val="000000"/>
          <w:sz w:val="28"/>
          <w:szCs w:val="28"/>
        </w:rPr>
      </w:pPr>
      <w:bookmarkStart w:id="22" w:name="_GoBack"/>
      <w:bookmarkEnd w:id="22"/>
      <w:r w:rsidRPr="002234C8">
        <w:rPr>
          <w:color w:val="000000"/>
          <w:sz w:val="28"/>
          <w:szCs w:val="28"/>
        </w:rPr>
        <w:t>Примечание. </w:t>
      </w:r>
      <w:hyperlink r:id="rId6" w:anchor="2fLf215wkkbV" w:history="1">
        <w:r w:rsidRPr="002234C8">
          <w:rPr>
            <w:rStyle w:val="a3"/>
            <w:color w:val="3C5F87"/>
            <w:sz w:val="28"/>
            <w:szCs w:val="28"/>
            <w:bdr w:val="none" w:sz="0" w:space="0" w:color="auto" w:frame="1"/>
          </w:rPr>
          <w:t>Списки</w:t>
        </w:r>
      </w:hyperlink>
      <w:r w:rsidRPr="002234C8">
        <w:rPr>
          <w:color w:val="000000"/>
          <w:sz w:val="28"/>
          <w:szCs w:val="28"/>
        </w:rPr>
        <w:t> сильнодействующих и ядовитых веществ, а также </w:t>
      </w:r>
      <w:hyperlink r:id="rId7" w:anchor="KSc2g6GwSEJR" w:history="1">
        <w:r w:rsidRPr="002234C8">
          <w:rPr>
            <w:rStyle w:val="a3"/>
            <w:color w:val="3C5F87"/>
            <w:sz w:val="28"/>
            <w:szCs w:val="28"/>
            <w:bdr w:val="none" w:sz="0" w:space="0" w:color="auto" w:frame="1"/>
          </w:rPr>
          <w:t>крупный размер</w:t>
        </w:r>
      </w:hyperlink>
      <w:r w:rsidRPr="002234C8">
        <w:rPr>
          <w:color w:val="000000"/>
          <w:sz w:val="28"/>
          <w:szCs w:val="28"/>
        </w:rPr>
        <w:t xml:space="preserve"> сильнодействующих веществ для целей настоящей </w:t>
      </w:r>
      <w:r w:rsidRPr="002234C8">
        <w:rPr>
          <w:color w:val="000000"/>
          <w:sz w:val="28"/>
          <w:szCs w:val="28"/>
        </w:rPr>
        <w:lastRenderedPageBreak/>
        <w:t>статьи и других статей настоящего Кодекса утверждаются Правительством Российской Федерации.</w:t>
      </w:r>
    </w:p>
    <w:p w:rsidR="00CB0319" w:rsidRPr="002234C8" w:rsidRDefault="00CB0319" w:rsidP="002234C8">
      <w:pPr>
        <w:jc w:val="both"/>
        <w:rPr>
          <w:rFonts w:ascii="Times New Roman" w:hAnsi="Times New Roman" w:cs="Times New Roman"/>
          <w:sz w:val="28"/>
          <w:szCs w:val="28"/>
        </w:rPr>
      </w:pPr>
    </w:p>
    <w:sectPr w:rsidR="00CB0319" w:rsidRPr="00223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64"/>
    <w:rsid w:val="002234C8"/>
    <w:rsid w:val="009C1C64"/>
    <w:rsid w:val="00CB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77C2"/>
  <w15:chartTrackingRefBased/>
  <w15:docId w15:val="{A0C776EA-B4F1-4DFE-A2F3-2EB66BFA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3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C8"/>
    <w:rPr>
      <w:rFonts w:ascii="Times New Roman" w:eastAsia="Times New Roman" w:hAnsi="Times New Roman" w:cs="Times New Roman"/>
      <w:b/>
      <w:bCs/>
      <w:kern w:val="36"/>
      <w:sz w:val="48"/>
      <w:szCs w:val="48"/>
      <w:lang w:eastAsia="ru-RU"/>
    </w:rPr>
  </w:style>
  <w:style w:type="paragraph" w:customStyle="1" w:styleId="pboth">
    <w:name w:val="pboth"/>
    <w:basedOn w:val="a"/>
    <w:rsid w:val="00223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3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306">
      <w:bodyDiv w:val="1"/>
      <w:marLeft w:val="0"/>
      <w:marRight w:val="0"/>
      <w:marTop w:val="0"/>
      <w:marBottom w:val="0"/>
      <w:divBdr>
        <w:top w:val="none" w:sz="0" w:space="0" w:color="auto"/>
        <w:left w:val="none" w:sz="0" w:space="0" w:color="auto"/>
        <w:bottom w:val="none" w:sz="0" w:space="0" w:color="auto"/>
        <w:right w:val="none" w:sz="0" w:space="0" w:color="auto"/>
      </w:divBdr>
    </w:div>
    <w:div w:id="13387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postanovlenie-pravitelstva-rf-ot-29122007-n-9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postanovlenie-pravitelstva-rf-ot-29122007-n-964/" TargetMode="External"/><Relationship Id="rId5" Type="http://schemas.openxmlformats.org/officeDocument/2006/relationships/hyperlink" Target="https://sudact.ru/law/uk-rf/osobennaia-chast/razdel-ix/glava-25/statia-234/" TargetMode="External"/><Relationship Id="rId4" Type="http://schemas.openxmlformats.org/officeDocument/2006/relationships/hyperlink" Target="https://sudact.ru/law/uk-rf/osobennaia-chast/razdel-ix/glava-25/statia-2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ДО СДЮШОР</dc:creator>
  <cp:keywords/>
  <dc:description/>
  <cp:lastModifiedBy>МБУ ДО СДЮШОР</cp:lastModifiedBy>
  <cp:revision>2</cp:revision>
  <dcterms:created xsi:type="dcterms:W3CDTF">2022-05-19T09:35:00Z</dcterms:created>
  <dcterms:modified xsi:type="dcterms:W3CDTF">2022-05-19T09:36:00Z</dcterms:modified>
</cp:coreProperties>
</file>